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แจ้งคำสั่งไม่อนุญาตให้ต่ออายุใบอนุญาตประกอบกิจการรับทำการเก็บ และขนมูลฝอยติดเชื้อแก่ผู้ขอต่ออายุใบอนุญาตทราบ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(คุณสมบัติสำเร็จการศึกษาไม่ต่ำกว่าปริญญาตรีหรือเทียบเท่าในสาขาวิทยาศาสตร์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และขนมูลฝอยติดเชื้อ </w:t>
              <w:br/>
              <w:t xml:space="preserve">ฉบับละไม่เกิน 10,000 บาทต่อปี อัตราค่าธรรมเนียมต่ออายุใบอนุญาตรับทำการเก็บ และขนมูลฝอยติดเชื้อ </w:t>
              <w:br/>
              <w:t xml:space="preserve">ฉบับละไม่เกิน 10,000 บาทต่อปี 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14:40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