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การขอใบอนุญาตประกอบกิจการรับทำการเก็บ และขนมูลฝอยติดเชื้อ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1.หลักเกณฑ์ วิธีการ</w:t>
        <w:br/>
        <w:t xml:space="preserve"/>
        <w:br/>
        <w:t xml:space="preserve"> ผู้ใดประสงค์ขอใบอนุญาตประกอบกิจการรับทำการเก็บ และขนมูลฝอยติดเชื้อ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/>
        <w:br/>
        <w:t xml:space="preserve">  (2) ผู้ประกอบการต้องยื่นเอกสารที่ถูกต้องและครบถ้วน</w:t>
        <w:br/>
        <w:t xml:space="preserve"/>
        <w:br/>
        <w:t xml:space="preserve"> (3) หลักเกณฑ์ด้านคุณสมบัติของผู้ประกอบกิจการ ด้านยานพาหนะขนมูลฝอย ด้านผู้ขับขี่และผู้ปฏิบัติงานประจำยานพาหนะ ด้านสุขลักษณะวิธีการเก็บขนมูลฝอยติดเชื้อต้องถูกต้องตามหลักเกณฑ์ และมีวิธีการควบคุมกำกับการขนส่งเพื่อป้องกันการลักลอบทิ้งมูลฝอยให้ถูกต้องตามหลักเกณฑ์ (ตามข้อกำหนดของท้องถิ่น)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ตำบลทรงคนอง  อำเภอสามพราน  จังหวัดนครปฐม  73210</w:t>
              <w:br/>
              <w:t xml:space="preserve">โทรศัพท์034318666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ผู้ขอรับใบอนุญาตยื่นคำขอรับใบอนุญาตประกอบกิจการรับทำการเก็บ และขนมูลฝอยติดเชื้อ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2. กรณีไม่อนุญาต</w:t>
              <w:br/>
              <w:t xml:space="preserve">        แจ้งคำสั่งไม่ออกใบอนุญาตประกอบกิจการรับทำการเก็บ และขนมูลฝอยติดเชื้อแก่ผู้ขออนุญาตทราบ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และแจ้งให้ผู้ยื่นคำขอทราบภายใน 7 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7 วันจนกว่าจะพิจารณาแล้วเสร็จ พร้อมสำเนาแจ้ง ก.พ.ร.)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(ในกรณีที่มีสถานีขนถ่าย)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เอกสารหรือหลักฐานแสดงคุณวุฒิของเจ้าหน้าที่รับผิดชอบในการเก็บ และขนมูลฝอยติดเชื้อ อย่างน้อย หนึ่งคน (คุณสมบัติสำเร็จการศึกษาไม่ต่ำกว่าปริญญาตรีหรือเทียบเท่าในสาขาวิทยาศาสตร์ ด้านสาธารณสุข สุขาภิบาล ชีววิทยา และวิทยาศาสตร์การแพทย์ ด้านใดด้านหนึ่ง)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รับกำจัดมูลฝอยติดเชื้อ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ขับขี่และผู้ปฏิบัติงานประจำยานพาหนะผ่านการฝึกอบรมการป้องกันและระงับการแพร่เชื้อหรืออันตรายที่อาจเกิดจากมูลฝอยติดเชื้อ (ตามหลักสูตรและระยะเวลาที่กระทรวงสาธารณสุขกำหนดโดยประกาศในราชกิจจานุเบกษา)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ใบรับรองแพทย์หรือเอกสารแสดงการตรวจสุขภาพประจำปีของผู้ปฏิบัติงานในการเก็บขนมูลฝอยติดเชื้อ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อัตราค่าธรรมเนียมใบอนุญาตรับทำการเก็บ และขนมูลฝอยติดเชื้อ ฉบับละไม่เกิน 10,000 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((ระบุตามข้อกำหนดของท้องถิ่น))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(ระบุส่วนงาน/หน่วยงานที่รับผิดชอบ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2. ทางโทรศัพท์ (034-318666) 3. ทาง ไปรษณีย์ (องค์การบริหารส่วนตำบลทรงคนอง อำเภอสามพราน จังหวัดนครปฐม 73210) 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การแจ้งผลการพิจารณา</w:t>
        <w:br/>
        <w:t xml:space="preserve"/>
        <w:br/>
        <w:t xml:space="preserve">19.1ในกรณีที่เจ้าพนักงานท้องถิ่น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ให้ขยายเวลาออกไปได้อีกไม่เกิน 2 ครั้งๆ ละไม่เกิน 15 วัน และให้แจ้งต่อผู้ยื่นคำขอทราบภายใน 7 วันนับแต่วันที่พิจารณาแล้วเสร็จ</w:t>
        <w:br/>
        <w:t xml:space="preserve"/>
        <w:br/>
        <w:t xml:space="preserve">19.2 ในกรณีที่เจ้าพนักงานท้องถิ่นพิจารณายังไม่แล้วเสร็จภายในระยะเวลาตามข้อ 19.1 ให้แจ้งเป็นหนังสือให้ ผู้ยื่นคำขอทราบถึงเหตุแห่งความล่าช้าทุก 7 วันจนกว่าจะพิจารณาแล้วเสร็จ พร้อมสำเนาแจ้ง ก.พ.ร. ทราบทุกครั้ง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การขอใบอนุญาตประกอบกิจการรับทำการเก็บ และขนมูลฝอยติดเชื้อ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กฎกระทรวงว่าด้วยการกำจัดมูลฝอยติดเชื้อ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09/09/2015 14:27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