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องค์การบริหารส่วนตำบลทรงคนอง อำเภอสามพราน จังหวัดนครปฐม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สิทธิประโยชน์เกี่ยวกับบำเหน็จพิเศษ กรณีลูกจ้างประจำหรือลูกจ้างชั่วคราวที่ได้รับอันตราย หรือเจ็บป่วยเพราะเหตุปฏิบัติงานในหน้าที่หรือถูกประทุษร้ายเพราะเหตุกระทำตามหน้าที่ถึงแก่ความตายก่อนได้รับบำเหน็จพิเศษให้จ่ายบำนาญพิเศษให้แก่ทายาท ผู้มีสิทธิรับมรดกตามประมวลกฎหมายแพ่งและพาณิชย์โดยอนุโลม</w:t>
        <w:br/>
        <w:t xml:space="preserve"/>
        <w:br/>
        <w:t xml:space="preserve">2. กรณีทายาทลูกจ้างประจำหรือลูกจ้างชั่วคราวผู้มีสิทธิได้รับทั้งบำเหน็จพิเศษตามระเบียบนี้ เงินสงเคราะห์ผู้ประสบภัยตามกฎหมายว่าด้วยการสงเคราะห์ผู้ประสบภัยเนื่องจากการช่วยเหลือราชการ การปฏิบัติงานของชาติหรือการปฏิบัติตามหน้าที่มนุษยธรรม 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 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 เงินดังกล่าวให้เลือกรับได้เพียงอย่างใดอย่างหนึ่งแล้วแต่จะเลือก</w:t>
        <w:br/>
        <w:t xml:space="preserve"/>
        <w:br/>
        <w:t xml:space="preserve">3. องค์การบริหารส่วนจังหวัด/เทศบาล/องค์การบริหารส่วนตำบล /เมืองพัทยา จะแจ้งผลการพิจารณาให้ผู้ยื่นคำขอทราบภายใน 7 วัน นับแต่วันที่พิจารณาแล้วเสร็จ ตามมาตรา 10 แห่ง พ.ร.บ.การอำนวยความสะดวกในการพิจารณาอนุญาตของทางราชการ พ.ศ. 2558</w:t>
        <w:br/>
        <w:t xml:space="preserve"/>
        <w:br/>
        <w:t xml:space="preserve">4. กรณีคำขอหรือรายการเอกสารประกอบการพิจารณาไม่ถูกต้องหรือไม่ครบถ้วน และไม่อาจแก้ไข/เพิ่มเติมได้ในขณะนั้น ผู้รับคำขอและผู้ยื่นคำขอจะต้องลงนามบันทึกสองฝ่ายและรายการเอกสาร/หลักฐานร่วมกัน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5. 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  <w:br/>
        <w:t xml:space="preserve"/>
        <w:br/>
        <w:t xml:space="preserve">6. 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  <w:br/>
        <w:t xml:space="preserve"/>
        <w:br/>
        <w:t xml:space="preserve"/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  <w:br/>
              <w:t xml:space="preserve">โทรศัพท์ : 034-318666 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15 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ทายาทยื่นเรื่องขอรับบำเหน็จพิเศษพร้อมเอกสารที่เกี่ยวข้องต่อองค์กรปกครองส่วนท้องถิ่นที่ลูกจ้างประจำหรือลูกจ้างชั่วคราวสังกัด และเจ้าหน้าที่ผู้รับผิดชอบขององค์กรปกครองส่วนท้องถิ่นตรวจสอบความถูกต้องและครบถ้วนของเอกสารหลักฐา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3 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เจ้าหน้าที่ผู้รับผิดชอบขององค์กรปกครองส่วนท้องถิ่น</w:t>
              <w:tab/>
              <w:t xml:space="preserve"/>
              <w:br/>
              <w:t xml:space="preserve">รวบรวมหลักฐานและเอกสารที่เกี่ยวข้องเสนอผู้มีอำนาจพิจารณา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6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นายกองค์กรปกครองส่วนท้องถิ่นหรือผู้ที่รับมอบอำนาจ</w:t>
              <w:tab/>
              <w:t xml:space="preserve"/>
              <w:tab/>
              <w:t xml:space="preserve"/>
              <w:br/>
              <w:t xml:space="preserve">พิจารณาสั่งจ่ายเงินบำเหน็จพิเศษ และให้องค์กรปกครองส่วนท้องถิ่นแจ้งและเบิกจ่ายเงินดังกล่าว</w:t>
              <w:tab/>
              <w:t xml:space="preserve">ให้แก่ทายาทต่อไป </w:t>
              <w:br/>
              <w:t xml:space="preserve"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(หน่วยงานผู้รับผิดชอบ คือ องค์กรปกครองส่วนท้องถิ่นที่สังกัด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8 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กรมส่งเสริมการปกครองท้องถิ่น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แบบคำขอรับบำเหน็จพิเศษลูกจ้าง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(ขอรับแบบคำขอรับบำเหน็จพิเศษลูกจ้างที่หน่วยงานต้นสังกัด)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หนังสือรับรองการใช้เงินคืนแก่หน่วยการบริหารราชการส่วนท้องถิ่น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(ขอรับหนังสือรับรองการใช้เงินคืนแก่หน่วยการบริหารราชการส่วนท้องถิ่นที่หน่วยงานต้นสังกัด)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ใบมรณบัตร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องค์การบริหารส่วนตำบลทรงคนอง อำเภอสามพราน จังหวัดนครปฐม 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(1. ทางอินเทอร์เน็ต (http://www.songkanong.go.th) </w:t>
              <w:br/>
              <w:t xml:space="preserve">2. ทางโทรศัพท์ (034-318666)</w:t>
              <w:br/>
              <w:t xml:space="preserve">3. ทาง ไปรษณีย์ (องค์การบริหารส่วนตำบลทรงคนอง อำเภอสามพราน จังหวัดนครปฐม 73210) </w:t>
              <w:br/>
              <w:t xml:space="preserve">4. ร้อง เรียนด้วยตนเอง</w:t>
              <w:br/>
              <w:t xml:space="preserve"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1. แบบคำขอรับบำเหน็จพิเศษ</w:t>
              <w:tab/>
              <w:t xml:space="preserve"/>
              <w:tab/>
              <w:t xml:space="preserve"/>
              <w:tab/>
              <w:t xml:space="preserve"/>
              <w:tab/>
              <w:t xml:space="preserve"> 2. ตัวอย่างหนังสือรับรองการใช้เงินคืนแก่หน่วยการบริหารราชการส่วนท้องถิ่น</w:t>
              <w:tab/>
              <w:t xml:space="preserve"> (ตามรูปแบบที่องค์กรปกครองส่วนท้องถิ่น แต่ละแห่งกำหนด)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การขอรับบำเหน็จพิเศษของทายาท (กรณีลูกจ้างประจำหรือลูกจ้างชั่วคราวขององค์กรปกครองส่วนท้องถิ่นถึงแก่กรรมอันเนื่องจากการปฏิบัติงานในหน้าที่)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สำนักบริหารการคลังท้องถิ่น กรมส่งเสริมการปกครองท้องถิ่น สำนักบริหารการคลังท้องถิ่น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อนุมัติ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ระเบียบกระทรวงมหาดไทยว่าด้วยบำเหน็จลูกจ้างของหน่วยการบริหารราชการส่วนท้องถิ่น พ.ศ. 2542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27/07/2015 14:08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